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50" w:type="pct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3"/>
      </w:tblGrid>
      <w:tr w14:paraId="3805C7A9">
        <w:trPr>
          <w:trHeight w:val="911" w:hRule="atLeast"/>
        </w:trPr>
        <w:tc>
          <w:tcPr>
            <w:tcW w:w="9316" w:type="dxa"/>
            <w:noWrap w:val="0"/>
            <w:vAlign w:val="top"/>
          </w:tcPr>
          <w:p w14:paraId="6D683BD4">
            <w:pPr>
              <w:widowControl/>
              <w:tabs>
                <w:tab w:val="center" w:pos="4798"/>
                <w:tab w:val="left" w:pos="7964"/>
              </w:tabs>
              <w:spacing w:line="228" w:lineRule="auto"/>
              <w:rPr>
                <w:rFonts w:hint="default"/>
                <w:b/>
                <w:lang w:val="en-US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default"/>
                <w:color w:val="000000"/>
                <w:lang w:val="ru-RU"/>
              </w:rPr>
              <w:t xml:space="preserve">                             </w:t>
            </w:r>
            <w:r>
              <w:rPr>
                <w:color w:val="000000"/>
              </w:rPr>
              <w:t xml:space="preserve">    </w:t>
            </w:r>
            <w:r>
              <w:rPr>
                <w:rFonts w:hint="default"/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drawing>
                <wp:inline distT="0" distB="0" distL="114300" distR="114300">
                  <wp:extent cx="509905" cy="593725"/>
                  <wp:effectExtent l="0" t="0" r="444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1" t="-17" r="-21" b="-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</w:t>
            </w:r>
            <w:r>
              <w:rPr>
                <w:rFonts w:hint="default"/>
                <w:color w:val="000000"/>
                <w:lang w:val="ru-RU"/>
              </w:rPr>
              <w:t xml:space="preserve">      </w:t>
            </w:r>
            <w:r>
              <w:rPr>
                <w:rFonts w:hint="default"/>
                <w:color w:val="000000"/>
                <w:lang w:val="en-US"/>
              </w:rPr>
              <w:t xml:space="preserve">       </w:t>
            </w:r>
          </w:p>
        </w:tc>
      </w:tr>
      <w:tr w14:paraId="1C2E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316" w:type="dxa"/>
            <w:tcBorders>
              <w:bottom w:val="double" w:color="000000" w:sz="4" w:space="0"/>
            </w:tcBorders>
            <w:noWrap w:val="0"/>
            <w:vAlign w:val="top"/>
          </w:tcPr>
          <w:p w14:paraId="6A4C1A38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28" w:lineRule="auto"/>
              <w:ind w:firstLine="949" w:firstLineChars="350"/>
              <w:jc w:val="both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АДМИНИСТРАЦИЯ АРТИНСКОГО ГОРОДСКОГО ОКРУГА</w:t>
            </w:r>
          </w:p>
          <w:p w14:paraId="260AA929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ПОСТАНОВЛЕНИЕ</w:t>
            </w:r>
          </w:p>
          <w:p w14:paraId="49A55A13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6693FF63">
      <w:pPr>
        <w:widowControl/>
        <w:spacing w:line="228" w:lineRule="auto"/>
        <w:jc w:val="center"/>
        <w:rPr>
          <w:b/>
          <w:color w:val="000000"/>
        </w:rPr>
      </w:pP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81"/>
        <w:gridCol w:w="744"/>
        <w:gridCol w:w="484"/>
        <w:gridCol w:w="1591"/>
      </w:tblGrid>
      <w:tr w14:paraId="211E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 w14:paraId="61D2E868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0A99C22A">
            <w:pPr>
              <w:widowControl/>
              <w:snapToGrid w:val="0"/>
              <w:spacing w:line="228" w:lineRule="auto"/>
              <w:jc w:val="center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23.08.2024</w:t>
            </w:r>
          </w:p>
        </w:tc>
        <w:tc>
          <w:tcPr>
            <w:tcW w:w="484" w:type="dxa"/>
            <w:noWrap w:val="0"/>
            <w:vAlign w:val="top"/>
          </w:tcPr>
          <w:p w14:paraId="7F1A6CBC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91" w:type="dxa"/>
            <w:tcBorders>
              <w:bottom w:val="single" w:color="000000" w:sz="4" w:space="0"/>
            </w:tcBorders>
            <w:noWrap w:val="0"/>
            <w:vAlign w:val="top"/>
          </w:tcPr>
          <w:p w14:paraId="3147B5BB">
            <w:pPr>
              <w:widowControl/>
              <w:snapToGrid w:val="0"/>
              <w:spacing w:line="228" w:lineRule="auto"/>
              <w:jc w:val="both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491</w:t>
            </w:r>
          </w:p>
        </w:tc>
      </w:tr>
      <w:tr w14:paraId="62D9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60" w:type="dxa"/>
            <w:gridSpan w:val="2"/>
            <w:noWrap w:val="0"/>
            <w:tcMar>
              <w:left w:w="108" w:type="dxa"/>
              <w:right w:w="108" w:type="dxa"/>
            </w:tcMar>
            <w:vAlign w:val="top"/>
          </w:tcPr>
          <w:p w14:paraId="3324F729">
            <w:pPr>
              <w:widowControl/>
              <w:snapToGrid w:val="0"/>
              <w:spacing w:line="228" w:lineRule="auto"/>
              <w:rPr>
                <w:color w:val="000000"/>
                <w:sz w:val="27"/>
                <w:szCs w:val="27"/>
              </w:rPr>
            </w:pPr>
          </w:p>
          <w:p w14:paraId="772BD331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пгт. Арти</w:t>
            </w:r>
          </w:p>
        </w:tc>
        <w:tc>
          <w:tcPr>
            <w:tcW w:w="2819" w:type="dxa"/>
            <w:gridSpan w:val="3"/>
            <w:noWrap w:val="0"/>
            <w:vAlign w:val="top"/>
          </w:tcPr>
          <w:p w14:paraId="31FC34B7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</w:tbl>
    <w:p w14:paraId="1DC7AF5E">
      <w:pPr>
        <w:widowControl/>
        <w:spacing w:line="228" w:lineRule="auto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3"/>
        <w:tblpPr w:leftFromText="180" w:rightFromText="180" w:vertAnchor="text" w:horzAnchor="page" w:tblpX="1469" w:tblpY="11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4B7AE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9" w:type="dxa"/>
            <w:noWrap w:val="0"/>
            <w:vAlign w:val="top"/>
          </w:tcPr>
          <w:p w14:paraId="24E2923B">
            <w:pPr>
              <w:pStyle w:val="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 внесении изменений в постановление Администрации Артинского городского округа от 28.02.2023 г. № 99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>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 редакции от 20.03.2023г. №151, от 14.04.2023 № 201, от 23.05.2023 № 282, от 08.08.2023 № 436, от 24.08.2023 № 464, от 23.10.2023 № 594, от 30.11.2023 № 706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lang w:val="ru-RU"/>
              </w:rPr>
              <w:t>, от 19.02.2024 № 107, от 26.04.2024 № 252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lang w:val="en-US"/>
              </w:rPr>
              <w:t>. от 24.06.2024 № 350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64754CBB">
            <w:pPr>
              <w:pStyle w:val="6"/>
              <w:jc w:val="center"/>
              <w:rPr>
                <w:sz w:val="27"/>
                <w:szCs w:val="27"/>
              </w:rPr>
            </w:pPr>
          </w:p>
        </w:tc>
      </w:tr>
      <w:tr w14:paraId="31AE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19" w:type="dxa"/>
            <w:noWrap w:val="0"/>
            <w:vAlign w:val="top"/>
          </w:tcPr>
          <w:p w14:paraId="57A960A4">
            <w:pPr>
              <w:jc w:val="both"/>
              <w:rPr>
                <w:color w:val="000000"/>
              </w:rPr>
            </w:pPr>
            <w:r>
              <w:rPr>
                <w:sz w:val="27"/>
                <w:szCs w:val="27"/>
              </w:rPr>
              <w:t xml:space="preserve">В соответствии с Федеральным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"consultantplus://offline/ref=E84F9E7D86033A0A03B0C566CBD11ED511502D9C4B9EEB96B831EEBD2BnBX1D"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законом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от 6 октября 2003 года № 131-ФЗ "Об общих принципах организации местного самоуправления в Российской Федерации", Решением Думы Артинского городского округа от 29.11.2018 № 63 «О стратегии социально-экономического развития Артинского городского округа на период до 2035 года», Постановлением Правительства Свердловской области от 29.10.2013 N 1330-ПП "Об утверждении государственной программы Свердловской области "Развитие жилищно-коммунального хозяйства и повышение энергетической эффективности в Свердловской области до 2027 года",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"consultantplus://offline/ref=9929796E7C365B8207CE3363C28E8105257F69F6C5222B1FCA22EC6604134B46B8H3Z2M"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Решением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Думы Артинского городского округа от 27 сентября 2018 года № 51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«О правилах благоустройства территории Артинского городского округа», Постановлением Администрации Артинского городского округа  от 24 октября 2016 г. № 976 «Об утверждении Порядка формирования и реализации муниципальных программ Артинского городского округа»,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"consultantplus://offline/ref=9929796E7C365B8207CE3363C28E8105257F69F6C5222B1FCA22EC6604134B46B8H3Z2M"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Решением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Думы Артинского городского округа от </w:t>
            </w:r>
            <w:r>
              <w:rPr>
                <w:rFonts w:hint="default"/>
                <w:sz w:val="27"/>
                <w:szCs w:val="27"/>
                <w:lang w:val="en-US"/>
              </w:rPr>
              <w:t>25</w:t>
            </w:r>
            <w:r>
              <w:rPr>
                <w:rFonts w:hint="default"/>
                <w:sz w:val="27"/>
                <w:szCs w:val="27"/>
                <w:lang w:val="ru-RU"/>
              </w:rPr>
              <w:t xml:space="preserve"> </w:t>
            </w:r>
            <w:r>
              <w:rPr>
                <w:rFonts w:hint="default"/>
                <w:sz w:val="27"/>
                <w:szCs w:val="27"/>
                <w:lang w:val="en-US"/>
              </w:rPr>
              <w:t>июля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rFonts w:hint="default"/>
                <w:sz w:val="27"/>
                <w:szCs w:val="27"/>
                <w:lang w:val="ru-RU"/>
              </w:rPr>
              <w:t>4</w:t>
            </w:r>
            <w:r>
              <w:rPr>
                <w:sz w:val="27"/>
                <w:szCs w:val="27"/>
              </w:rPr>
              <w:t xml:space="preserve"> года № </w:t>
            </w:r>
            <w:r>
              <w:rPr>
                <w:rFonts w:hint="default"/>
                <w:sz w:val="27"/>
                <w:szCs w:val="27"/>
                <w:lang w:val="en-US"/>
              </w:rPr>
              <w:t>3</w:t>
            </w:r>
            <w:r>
              <w:rPr>
                <w:rFonts w:hint="default"/>
                <w:sz w:val="27"/>
                <w:szCs w:val="27"/>
                <w:lang w:val="ru-RU"/>
              </w:rPr>
              <w:t xml:space="preserve">9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«О внесении изменений в Решение Думы Артинского</w:t>
            </w:r>
            <w:r>
              <w:rPr>
                <w:rFonts w:hint="default" w:ascii="Times New Roman" w:hAnsi="Times New Roman" w:eastAsia="SimSu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городского округа  от  14.12.2023 г.  № 87  «О бюджете  Артинского городского округа на 2024  год и плановый период 2025 и 2026 годов</w:t>
            </w:r>
            <w:r>
              <w:rPr>
                <w:rFonts w:hint="default" w:ascii="Times New Roman" w:hAnsi="Times New Roman" w:eastAsia="SimSu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 xml:space="preserve">, руководствуясь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instrText xml:space="preserve"> HYPERLINK "consultantplus://offline/ref=E84F9E7D86033A0A03B0DB6BDDBD40DF115F7B994295E2C1E36CE8EA74E1196340AB08224463FAC78443C224n6XAD"</w:instrTex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Уставом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 xml:space="preserve"> Артинского городского округа,</w:t>
            </w:r>
          </w:p>
        </w:tc>
      </w:tr>
    </w:tbl>
    <w:p w14:paraId="482E95AC">
      <w:pPr>
        <w:widowControl/>
        <w:spacing w:line="228" w:lineRule="auto"/>
        <w:rPr>
          <w:rFonts w:ascii="Arial" w:hAnsi="Arial" w:cs="Arial"/>
          <w:color w:val="000000"/>
          <w:sz w:val="16"/>
          <w:szCs w:val="16"/>
        </w:rPr>
      </w:pPr>
    </w:p>
    <w:p w14:paraId="6ECE8FE5">
      <w:pPr>
        <w:pStyle w:val="7"/>
        <w:spacing w:line="228" w:lineRule="auto"/>
        <w:jc w:val="both"/>
        <w:rPr>
          <w:color w:val="000000"/>
          <w:sz w:val="28"/>
          <w:szCs w:val="28"/>
        </w:rPr>
      </w:pPr>
    </w:p>
    <w:p w14:paraId="6854A448">
      <w:pPr>
        <w:pStyle w:val="7"/>
        <w:spacing w:line="22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3644904E">
      <w:pPr>
        <w:pStyle w:val="7"/>
        <w:spacing w:line="228" w:lineRule="auto"/>
        <w:ind w:firstLine="540"/>
        <w:jc w:val="both"/>
      </w:pPr>
    </w:p>
    <w:p w14:paraId="67D90C39">
      <w:pPr>
        <w:pStyle w:val="6"/>
        <w:ind w:firstLine="5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Внести в постановление Администрации Артинского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28.02.2023 г. № 99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>«Развитие жилищно-коммунального хозяйства и повышение энергетической эффективности в Артинском городском округе до 2027 года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14:paraId="3C30F9C1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>1.1. В паспорте муниципальной программы «Развитие жилищно-коммунального хозяйства и повышение энергетической эффективности в   Артинском городском округе до 2027 года»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строку 7 «Объемы финансирования муниципальной программы по годам реализации» изложить в новой 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1).</w:t>
      </w:r>
    </w:p>
    <w:p w14:paraId="0F22636A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 </w:t>
      </w:r>
      <w:r>
        <w:rPr>
          <w:sz w:val="27"/>
          <w:szCs w:val="27"/>
          <w:lang w:val="ru-RU"/>
        </w:rPr>
        <w:t>В</w:t>
      </w:r>
      <w:r>
        <w:rPr>
          <w:rFonts w:hint="default"/>
          <w:sz w:val="27"/>
          <w:szCs w:val="27"/>
          <w:lang w:val="ru-RU"/>
        </w:rPr>
        <w:t xml:space="preserve"> п</w:t>
      </w:r>
      <w:r>
        <w:rPr>
          <w:sz w:val="27"/>
          <w:szCs w:val="27"/>
        </w:rPr>
        <w:t>риложени</w:t>
      </w:r>
      <w:r>
        <w:rPr>
          <w:sz w:val="27"/>
          <w:szCs w:val="27"/>
          <w:lang w:val="ru-RU"/>
        </w:rPr>
        <w:t>и</w:t>
      </w:r>
      <w:r>
        <w:rPr>
          <w:sz w:val="27"/>
          <w:szCs w:val="27"/>
        </w:rPr>
        <w:t xml:space="preserve"> № 2 «План мероприятий по выполнению муниципальной программы «Развитие жилищно-коммунального хозяйства и повышение энергетической эффективности в Артинском городском округе до 2027 года» к муниципальной программе «Развитие жилищно-коммунального хозяйства и повышение энергетической эффективности в Артинском городском округе до 2027 года»</w:t>
      </w:r>
      <w:r>
        <w:rPr>
          <w:rFonts w:hint="default"/>
          <w:sz w:val="27"/>
          <w:szCs w:val="27"/>
          <w:lang w:val="ru-RU"/>
        </w:rPr>
        <w:t>:</w:t>
      </w:r>
      <w:r>
        <w:rPr>
          <w:sz w:val="27"/>
          <w:szCs w:val="27"/>
        </w:rPr>
        <w:t xml:space="preserve"> </w:t>
      </w:r>
    </w:p>
    <w:p w14:paraId="16CBAFEC">
      <w:pPr>
        <w:ind w:firstLine="546"/>
        <w:jc w:val="both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>1.2.1. С</w:t>
      </w:r>
      <w:r>
        <w:rPr>
          <w:sz w:val="27"/>
          <w:szCs w:val="27"/>
          <w:lang w:val="ru-RU"/>
        </w:rPr>
        <w:t>троки</w:t>
      </w:r>
      <w:r>
        <w:rPr>
          <w:rFonts w:hint="default"/>
          <w:sz w:val="27"/>
          <w:szCs w:val="27"/>
          <w:lang w:val="ru-RU"/>
        </w:rPr>
        <w:t xml:space="preserve"> 2, 4, 5, 12, 14, 15, 138, 140, 141, 144, 146, 147, </w:t>
      </w:r>
      <w:r>
        <w:rPr>
          <w:rFonts w:hint="default"/>
          <w:sz w:val="27"/>
          <w:szCs w:val="27"/>
          <w:lang w:val="en-US"/>
        </w:rPr>
        <w:t>154</w:t>
      </w:r>
      <w:r>
        <w:rPr>
          <w:rFonts w:hint="default"/>
          <w:sz w:val="27"/>
          <w:szCs w:val="27"/>
          <w:lang w:val="ru-RU"/>
        </w:rPr>
        <w:t>, 15</w:t>
      </w:r>
      <w:r>
        <w:rPr>
          <w:rFonts w:hint="default"/>
          <w:sz w:val="27"/>
          <w:szCs w:val="27"/>
          <w:lang w:val="en-US"/>
        </w:rPr>
        <w:t>7</w:t>
      </w:r>
      <w:r>
        <w:rPr>
          <w:rFonts w:hint="default"/>
          <w:sz w:val="27"/>
          <w:szCs w:val="27"/>
          <w:lang w:val="ru-RU"/>
        </w:rPr>
        <w:t>, 159, 162, 170, 173, 180, 183, 190, 193,</w:t>
      </w:r>
      <w:r>
        <w:rPr>
          <w:rFonts w:hint="default"/>
          <w:sz w:val="27"/>
          <w:szCs w:val="27"/>
          <w:lang w:val="en-US"/>
        </w:rPr>
        <w:t xml:space="preserve"> 195</w:t>
      </w:r>
      <w:r>
        <w:rPr>
          <w:rFonts w:hint="default"/>
          <w:sz w:val="27"/>
          <w:szCs w:val="27"/>
          <w:lang w:val="ru-RU"/>
        </w:rPr>
        <w:t xml:space="preserve">, 198 </w:t>
      </w:r>
      <w:r>
        <w:rPr>
          <w:sz w:val="27"/>
          <w:szCs w:val="27"/>
        </w:rPr>
        <w:t>изложить в новой 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2).</w:t>
      </w:r>
    </w:p>
    <w:p w14:paraId="531F4EC3">
      <w:pPr>
        <w:ind w:firstLine="546"/>
        <w:jc w:val="both"/>
        <w:rPr>
          <w:rFonts w:hint="default"/>
          <w:sz w:val="27"/>
          <w:szCs w:val="27"/>
          <w:lang w:val="ru-RU"/>
        </w:rPr>
      </w:pPr>
      <w:r>
        <w:rPr>
          <w:rFonts w:hint="default"/>
          <w:sz w:val="27"/>
          <w:szCs w:val="27"/>
          <w:lang w:val="ru-RU"/>
        </w:rPr>
        <w:t>1.2.2. Добавить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строки</w:t>
      </w:r>
      <w:r>
        <w:rPr>
          <w:rFonts w:hint="default"/>
          <w:sz w:val="27"/>
          <w:szCs w:val="27"/>
          <w:lang w:val="ru-RU"/>
        </w:rPr>
        <w:t xml:space="preserve"> 275, 276, 277, 278, 279 и </w:t>
      </w:r>
      <w:r>
        <w:rPr>
          <w:sz w:val="27"/>
          <w:szCs w:val="27"/>
        </w:rPr>
        <w:t>изложить</w:t>
      </w:r>
      <w:r>
        <w:rPr>
          <w:rFonts w:hint="default"/>
          <w:sz w:val="27"/>
          <w:szCs w:val="27"/>
          <w:lang w:val="ru-RU"/>
        </w:rPr>
        <w:t xml:space="preserve"> их</w:t>
      </w:r>
      <w:r>
        <w:rPr>
          <w:sz w:val="27"/>
          <w:szCs w:val="27"/>
        </w:rPr>
        <w:t xml:space="preserve"> в </w:t>
      </w:r>
      <w:r>
        <w:rPr>
          <w:sz w:val="27"/>
          <w:szCs w:val="27"/>
          <w:lang w:val="ru-RU"/>
        </w:rPr>
        <w:t>следующей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 xml:space="preserve">риложение № </w:t>
      </w:r>
      <w:r>
        <w:rPr>
          <w:rFonts w:hint="default"/>
          <w:sz w:val="27"/>
          <w:szCs w:val="27"/>
          <w:lang w:val="ru-RU"/>
        </w:rPr>
        <w:t>2</w:t>
      </w:r>
      <w:r>
        <w:rPr>
          <w:sz w:val="27"/>
          <w:szCs w:val="27"/>
        </w:rPr>
        <w:t>).</w:t>
      </w:r>
    </w:p>
    <w:p w14:paraId="10D18585">
      <w:pPr>
        <w:pStyle w:val="5"/>
        <w:numPr>
          <w:ilvl w:val="0"/>
          <w:numId w:val="1"/>
        </w:num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Настоящее постановление опубликовать в «Муниципальном вестнике» газеты «Артинские вести» и на официальном сайте Артинского городского округа.</w:t>
      </w:r>
    </w:p>
    <w:p w14:paraId="79F21F20">
      <w:pPr>
        <w:pStyle w:val="5"/>
        <w:tabs>
          <w:tab w:val="left" w:pos="0"/>
        </w:tabs>
        <w:ind w:firstLine="540" w:firstLineChars="2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Артинского городского округа В.И. Кожева.</w:t>
      </w:r>
    </w:p>
    <w:p w14:paraId="0A2781CF">
      <w:pPr>
        <w:pStyle w:val="5"/>
        <w:tabs>
          <w:tab w:val="left" w:pos="567"/>
        </w:tabs>
        <w:spacing w:line="221" w:lineRule="auto"/>
        <w:ind w:firstLine="426"/>
        <w:jc w:val="both"/>
        <w:rPr>
          <w:color w:val="000000"/>
          <w:sz w:val="27"/>
          <w:szCs w:val="27"/>
        </w:rPr>
      </w:pPr>
    </w:p>
    <w:p w14:paraId="6641276C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37C273AB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6AD501E4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206D8C3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Артинского городского округа                 </w:t>
      </w:r>
      <w:r>
        <w:rPr>
          <w:rFonts w:hint="default"/>
          <w:color w:val="000000"/>
          <w:sz w:val="27"/>
          <w:szCs w:val="27"/>
          <w:lang w:val="ru-RU"/>
        </w:rPr>
        <w:t xml:space="preserve">                   </w:t>
      </w:r>
      <w:r>
        <w:rPr>
          <w:color w:val="000000"/>
          <w:sz w:val="27"/>
          <w:szCs w:val="27"/>
        </w:rPr>
        <w:t xml:space="preserve">    А.А. Константинов</w:t>
      </w:r>
    </w:p>
    <w:p w14:paraId="68C0DDAF">
      <w:pPr>
        <w:widowControl/>
        <w:jc w:val="both"/>
        <w:rPr>
          <w:b/>
          <w:color w:val="000000"/>
        </w:rPr>
      </w:pPr>
    </w:p>
    <w:p w14:paraId="52867189">
      <w:pPr>
        <w:widowControl/>
        <w:jc w:val="center"/>
        <w:rPr>
          <w:b/>
          <w:color w:val="000000"/>
        </w:rPr>
      </w:pPr>
    </w:p>
    <w:p w14:paraId="67231AB0">
      <w:pPr>
        <w:widowControl/>
        <w:jc w:val="center"/>
        <w:rPr>
          <w:b/>
          <w:color w:val="000000"/>
        </w:rPr>
      </w:pPr>
    </w:p>
    <w:p w14:paraId="46B000E1">
      <w:pPr>
        <w:widowControl/>
        <w:jc w:val="center"/>
        <w:rPr>
          <w:b/>
          <w:color w:val="000000"/>
        </w:rPr>
      </w:pPr>
    </w:p>
    <w:p w14:paraId="6E84AACF">
      <w:pPr>
        <w:widowControl/>
        <w:jc w:val="center"/>
        <w:rPr>
          <w:b/>
          <w:color w:val="000000"/>
        </w:rPr>
      </w:pPr>
    </w:p>
    <w:p w14:paraId="274E905C">
      <w:pPr>
        <w:widowControl/>
        <w:jc w:val="center"/>
        <w:rPr>
          <w:b/>
          <w:color w:val="000000"/>
        </w:rPr>
      </w:pPr>
    </w:p>
    <w:p w14:paraId="2729C4F0">
      <w:pPr>
        <w:widowControl/>
        <w:jc w:val="center"/>
        <w:rPr>
          <w:b/>
          <w:color w:val="000000"/>
        </w:rPr>
      </w:pPr>
    </w:p>
    <w:p w14:paraId="1BACCE8C">
      <w:pPr>
        <w:widowControl/>
        <w:jc w:val="center"/>
        <w:rPr>
          <w:b/>
          <w:color w:val="000000"/>
        </w:rPr>
      </w:pPr>
    </w:p>
    <w:p w14:paraId="31DED853">
      <w:pPr>
        <w:widowControl/>
        <w:jc w:val="center"/>
        <w:rPr>
          <w:b/>
          <w:color w:val="000000"/>
        </w:rPr>
      </w:pPr>
    </w:p>
    <w:p w14:paraId="593B5E19">
      <w:pPr>
        <w:widowControl/>
        <w:jc w:val="center"/>
        <w:rPr>
          <w:b/>
          <w:color w:val="000000"/>
        </w:rPr>
      </w:pPr>
    </w:p>
    <w:p w14:paraId="527F3BEE">
      <w:pPr>
        <w:widowControl/>
        <w:jc w:val="center"/>
        <w:rPr>
          <w:b/>
          <w:color w:val="000000"/>
        </w:rPr>
      </w:pPr>
    </w:p>
    <w:p w14:paraId="1C5181FE">
      <w:pPr>
        <w:widowControl/>
        <w:jc w:val="center"/>
        <w:rPr>
          <w:b/>
          <w:color w:val="000000"/>
        </w:rPr>
      </w:pPr>
    </w:p>
    <w:p w14:paraId="4C48A3EF">
      <w:pPr>
        <w:widowControl/>
        <w:jc w:val="both"/>
        <w:rPr>
          <w:b/>
          <w:color w:val="000000"/>
        </w:rPr>
      </w:pPr>
    </w:p>
    <w:p w14:paraId="3ADB591A">
      <w:pPr>
        <w:widowControl/>
        <w:jc w:val="both"/>
        <w:rPr>
          <w:b/>
          <w:color w:val="000000"/>
        </w:rPr>
      </w:pPr>
    </w:p>
    <w:p w14:paraId="5B89E7BE">
      <w:pPr>
        <w:widowControl/>
        <w:jc w:val="both"/>
        <w:rPr>
          <w:b/>
          <w:color w:val="000000"/>
        </w:rPr>
      </w:pPr>
    </w:p>
    <w:p w14:paraId="7E347757">
      <w:pPr>
        <w:widowControl/>
        <w:jc w:val="both"/>
        <w:rPr>
          <w:b/>
          <w:color w:val="000000"/>
        </w:rPr>
      </w:pPr>
    </w:p>
    <w:p w14:paraId="7922D99D">
      <w:pPr>
        <w:widowControl/>
        <w:jc w:val="both"/>
        <w:rPr>
          <w:b/>
          <w:color w:val="000000"/>
        </w:rPr>
      </w:pPr>
    </w:p>
    <w:p w14:paraId="7D706590">
      <w:pPr>
        <w:widowControl/>
        <w:jc w:val="both"/>
        <w:rPr>
          <w:b/>
          <w:color w:val="000000"/>
        </w:rPr>
      </w:pPr>
    </w:p>
    <w:p w14:paraId="42880B99">
      <w:pPr>
        <w:widowControl/>
        <w:jc w:val="both"/>
        <w:rPr>
          <w:b/>
          <w:color w:val="000000"/>
        </w:rPr>
      </w:pPr>
    </w:p>
    <w:p w14:paraId="3A36659F">
      <w:pPr>
        <w:widowControl/>
        <w:jc w:val="both"/>
        <w:rPr>
          <w:b/>
          <w:color w:val="000000"/>
        </w:rPr>
      </w:pPr>
    </w:p>
    <w:p w14:paraId="0C08ABB3">
      <w:pPr>
        <w:widowControl/>
        <w:jc w:val="both"/>
        <w:rPr>
          <w:b/>
          <w:color w:val="000000"/>
        </w:rPr>
      </w:pPr>
    </w:p>
    <w:p w14:paraId="178ECBA3">
      <w:pPr>
        <w:widowControl/>
        <w:jc w:val="both"/>
        <w:rPr>
          <w:b/>
          <w:color w:val="000000"/>
        </w:rPr>
      </w:pPr>
    </w:p>
    <w:p w14:paraId="0457D901">
      <w:pPr>
        <w:widowControl/>
        <w:jc w:val="both"/>
        <w:rPr>
          <w:b/>
          <w:color w:val="000000"/>
        </w:rPr>
      </w:pPr>
    </w:p>
    <w:p w14:paraId="16218864">
      <w:pPr>
        <w:widowControl/>
        <w:jc w:val="both"/>
        <w:rPr>
          <w:b/>
          <w:color w:val="000000"/>
        </w:rPr>
      </w:pPr>
    </w:p>
    <w:p w14:paraId="7697B21A">
      <w:pPr>
        <w:widowControl/>
        <w:jc w:val="both"/>
        <w:rPr>
          <w:b/>
          <w:color w:val="000000"/>
        </w:rPr>
      </w:pPr>
    </w:p>
    <w:p w14:paraId="7D5CA923">
      <w:pPr>
        <w:widowControl/>
        <w:jc w:val="both"/>
        <w:rPr>
          <w:b/>
          <w:color w:val="000000"/>
        </w:rPr>
      </w:pPr>
    </w:p>
    <w:p w14:paraId="43559194">
      <w:pPr>
        <w:widowControl/>
        <w:jc w:val="both"/>
        <w:rPr>
          <w:b/>
          <w:color w:val="000000"/>
        </w:rPr>
      </w:pPr>
    </w:p>
    <w:p w14:paraId="2800DAA3">
      <w:pPr>
        <w:jc w:val="both"/>
        <w:rPr>
          <w:sz w:val="24"/>
          <w:szCs w:val="24"/>
        </w:rPr>
      </w:pPr>
    </w:p>
    <w:p w14:paraId="09699BE4">
      <w:pPr>
        <w:jc w:val="both"/>
        <w:rPr>
          <w:sz w:val="24"/>
          <w:szCs w:val="24"/>
        </w:rPr>
      </w:pPr>
    </w:p>
    <w:p w14:paraId="332E42A6">
      <w:pPr>
        <w:jc w:val="both"/>
        <w:rPr>
          <w:sz w:val="24"/>
          <w:szCs w:val="24"/>
        </w:rPr>
      </w:pPr>
    </w:p>
    <w:p w14:paraId="738106B1">
      <w:pPr>
        <w:jc w:val="both"/>
        <w:rPr>
          <w:sz w:val="24"/>
          <w:szCs w:val="24"/>
        </w:rPr>
      </w:pPr>
    </w:p>
    <w:p w14:paraId="4FBE5D1E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Приложение № 1 к постановлению </w:t>
      </w:r>
    </w:p>
    <w:p w14:paraId="4597F6F9">
      <w:pPr>
        <w:pStyle w:val="6"/>
        <w:widowControl/>
        <w:tabs>
          <w:tab w:val="left" w:pos="5955"/>
        </w:tabs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Артинского </w:t>
      </w:r>
    </w:p>
    <w:p w14:paraId="14CF5CF3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городского округа</w:t>
      </w:r>
    </w:p>
    <w:p w14:paraId="310FB326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23.08.2024 </w:t>
      </w:r>
      <w:r>
        <w:rPr>
          <w:rFonts w:ascii="Times New Roman" w:hAnsi="Times New Roman" w:cs="Times New Roman"/>
          <w:sz w:val="22"/>
          <w:szCs w:val="22"/>
        </w:rPr>
        <w:t xml:space="preserve"> 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491</w:t>
      </w:r>
    </w:p>
    <w:p w14:paraId="6C3681CB">
      <w:pPr>
        <w:pStyle w:val="6"/>
        <w:widowControl/>
        <w:tabs>
          <w:tab w:val="left" w:pos="5955"/>
        </w:tabs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B6FA855">
      <w:pPr>
        <w:pStyle w:val="6"/>
        <w:widowControl/>
        <w:ind w:firstLine="0"/>
        <w:jc w:val="both"/>
        <w:rPr>
          <w:b/>
          <w:u w:val="single"/>
        </w:rPr>
      </w:pPr>
    </w:p>
    <w:p w14:paraId="62588B09">
      <w:pPr>
        <w:jc w:val="center"/>
        <w:outlineLvl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ПАСПОРТ</w:t>
      </w:r>
    </w:p>
    <w:p w14:paraId="485F424A">
      <w:pPr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МУНИЦИПАЛЬНОЙ ПРОГРАММЫ</w:t>
      </w:r>
    </w:p>
    <w:p w14:paraId="564274B2">
      <w:pPr>
        <w:ind w:firstLine="540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"РАЗВИТИЕ ЖИЛИЩНО-КОММУНАЛЬНОГО ХОЗЯЙСТВА И ПОВЫШЕНИЕ ЭНЕРГЕТИЧЕСКОЙ ЭФФЕКТИВНОСТИ </w:t>
      </w:r>
    </w:p>
    <w:p w14:paraId="36A716AA">
      <w:pPr>
        <w:ind w:firstLine="540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АРТИНСКОМ ГОРОДСКОМ ОКРУГЕ ДО 2027 ГОДА"</w:t>
      </w:r>
    </w:p>
    <w:p w14:paraId="2EDEC250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5415553C">
      <w:pPr>
        <w:pStyle w:val="6"/>
        <w:widowControl/>
        <w:ind w:firstLine="0"/>
        <w:jc w:val="both"/>
        <w:rPr>
          <w:b/>
          <w:u w:val="single"/>
        </w:rPr>
      </w:pPr>
      <w:r>
        <w:rPr>
          <w:b/>
        </w:rPr>
        <w:tab/>
      </w:r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088"/>
      </w:tblGrid>
      <w:tr w14:paraId="5208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  <w:noWrap w:val="0"/>
            <w:vAlign w:val="top"/>
          </w:tcPr>
          <w:p w14:paraId="49DD3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Объемы финансирования муниципальной программы по годам реализации, тыс. руб.</w:t>
            </w:r>
          </w:p>
        </w:tc>
        <w:tc>
          <w:tcPr>
            <w:tcW w:w="6088" w:type="dxa"/>
            <w:noWrap w:val="0"/>
            <w:vAlign w:val="top"/>
          </w:tcPr>
          <w:p w14:paraId="15F75EE0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«Развитие жилищно-коммунального хозяйства и повышение энергетической эффективности  в Артинском городском округе до 2027 года»</w:t>
            </w:r>
          </w:p>
          <w:p w14:paraId="64B2E7AA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программе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320 624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 xml:space="preserve">77 </w:t>
            </w:r>
            <w:r>
              <w:rPr>
                <w:b w:val="0"/>
                <w:bCs/>
                <w:sz w:val="24"/>
                <w:szCs w:val="24"/>
              </w:rPr>
              <w:t xml:space="preserve">тыс. руб., в том числе местный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315 412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47</w:t>
            </w:r>
            <w:r>
              <w:rPr>
                <w:b w:val="0"/>
                <w:bCs/>
                <w:sz w:val="24"/>
                <w:szCs w:val="24"/>
              </w:rPr>
              <w:t xml:space="preserve">  тыс. руб., </w:t>
            </w:r>
          </w:p>
          <w:p w14:paraId="01D5B01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38134,00 тысяч рублей,</w:t>
            </w:r>
          </w:p>
          <w:p w14:paraId="494204BC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49391,53 тысяч рублей,</w:t>
            </w:r>
          </w:p>
          <w:p w14:paraId="442C54A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73397</w:t>
            </w:r>
            <w:r>
              <w:rPr>
                <w:b w:val="0"/>
                <w:bCs/>
                <w:i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09</w:t>
            </w:r>
            <w:r>
              <w:rPr>
                <w:b w:val="0"/>
                <w:bCs/>
                <w:i/>
                <w:sz w:val="24"/>
                <w:szCs w:val="24"/>
              </w:rPr>
              <w:t xml:space="preserve"> тысяч рублей,</w:t>
            </w:r>
          </w:p>
          <w:p w14:paraId="4A2C83A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69852,40 тысяч рублей,</w:t>
            </w:r>
          </w:p>
          <w:p w14:paraId="3F76EF0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61287,46 тысяч рублей,</w:t>
            </w:r>
          </w:p>
          <w:p w14:paraId="0E8F6229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23350,00 тысяч рублей.</w:t>
            </w:r>
          </w:p>
          <w:p w14:paraId="12759F60">
            <w:pPr>
              <w:rPr>
                <w:b w:val="0"/>
                <w:bCs/>
                <w:sz w:val="24"/>
                <w:szCs w:val="24"/>
              </w:rPr>
            </w:pPr>
          </w:p>
          <w:p w14:paraId="41073EC2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5 212</w:t>
            </w:r>
            <w:r>
              <w:rPr>
                <w:b w:val="0"/>
                <w:bCs/>
                <w:sz w:val="24"/>
                <w:szCs w:val="24"/>
              </w:rPr>
              <w:t>,30 тыс.руб.</w:t>
            </w:r>
          </w:p>
          <w:p w14:paraId="49EB341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тысяч рублей,</w:t>
            </w:r>
          </w:p>
          <w:p w14:paraId="10EE5DB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3062,30  тысяч рублей,</w:t>
            </w:r>
          </w:p>
          <w:p w14:paraId="3607E46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2150</w:t>
            </w:r>
            <w:r>
              <w:rPr>
                <w:b w:val="0"/>
                <w:bCs/>
                <w:i/>
                <w:sz w:val="24"/>
                <w:szCs w:val="24"/>
              </w:rPr>
              <w:t>,00 тысяч рублей,</w:t>
            </w:r>
          </w:p>
          <w:p w14:paraId="6AD649E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0C10C87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20ECC00B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5D2A38CC">
            <w:pPr>
              <w:rPr>
                <w:b w:val="0"/>
                <w:bCs/>
                <w:sz w:val="24"/>
                <w:szCs w:val="24"/>
              </w:rPr>
            </w:pPr>
          </w:p>
          <w:p w14:paraId="2D1D1D08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 Подпрограмма «</w:t>
            </w:r>
            <w:bookmarkStart w:id="0" w:name="_Hlk59989087"/>
            <w:r>
              <w:rPr>
                <w:b w:val="0"/>
                <w:bCs/>
                <w:sz w:val="24"/>
                <w:szCs w:val="24"/>
              </w:rPr>
              <w:t>Развитие и модернизация системы коммунальной инфраструктуры теплоснабжения, водоснабжения и водоотведения в Артинском городском округе</w:t>
            </w:r>
            <w:bookmarkEnd w:id="0"/>
            <w:r>
              <w:rPr>
                <w:b w:val="0"/>
                <w:bCs/>
                <w:sz w:val="24"/>
                <w:szCs w:val="24"/>
              </w:rPr>
              <w:t>»</w:t>
            </w:r>
          </w:p>
          <w:p w14:paraId="2C75234F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подпрограмме – 118 557,89 тыс. рублей, в том числе местный бюджет – 118 557,89 тыс. руб., </w:t>
            </w:r>
          </w:p>
          <w:p w14:paraId="1EFA457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7035,17 тысяч рублей,</w:t>
            </w:r>
          </w:p>
          <w:p w14:paraId="254EC44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17220,72  тысяч рублей,</w:t>
            </w:r>
          </w:p>
          <w:p w14:paraId="47733CF0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 36516,00  тысяч рублей,</w:t>
            </w:r>
          </w:p>
          <w:p w14:paraId="3CF2D66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17218,00 тысяч рублей,</w:t>
            </w:r>
          </w:p>
          <w:p w14:paraId="6AA5881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17218,00 тысяч рублей,</w:t>
            </w:r>
          </w:p>
          <w:p w14:paraId="553D091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23350,00 тысяч рублей.</w:t>
            </w:r>
          </w:p>
          <w:p w14:paraId="3A359E1E">
            <w:pPr>
              <w:rPr>
                <w:b w:val="0"/>
                <w:bCs/>
                <w:sz w:val="24"/>
                <w:szCs w:val="24"/>
              </w:rPr>
            </w:pPr>
          </w:p>
          <w:p w14:paraId="283314F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областной бюджет – 0,00 тыс.руб.</w:t>
            </w:r>
          </w:p>
          <w:p w14:paraId="52FDD69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–0,00  тысяч рублей,</w:t>
            </w:r>
          </w:p>
          <w:p w14:paraId="0288B45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–0,00  тысяч рублей,</w:t>
            </w:r>
          </w:p>
          <w:p w14:paraId="6594847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–0,00  тысяч рублей,</w:t>
            </w:r>
          </w:p>
          <w:p w14:paraId="40BF99A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430DC35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3FBC923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2829ACAA">
            <w:pPr>
              <w:rPr>
                <w:b w:val="0"/>
                <w:bCs/>
                <w:i/>
                <w:sz w:val="24"/>
                <w:szCs w:val="24"/>
              </w:rPr>
            </w:pPr>
          </w:p>
          <w:p w14:paraId="6B5B5833">
            <w:pPr>
              <w:jc w:val="both"/>
              <w:rPr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b w:val="0"/>
                <w:bCs/>
                <w:sz w:val="24"/>
                <w:szCs w:val="24"/>
              </w:rPr>
              <w:t>2. Подпрограмма «Энергосбережение и повышение энергетической эффективности в Артинском городском округе»</w:t>
            </w:r>
          </w:p>
          <w:p w14:paraId="11C42B3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подпрограмме – 9 851, 57  тыс. рублей, в том числе: </w:t>
            </w:r>
          </w:p>
          <w:p w14:paraId="2CE074A0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местный бюджет – 9 851, 57 тыс. руб.</w:t>
            </w:r>
          </w:p>
          <w:p w14:paraId="191D6D8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–4744,30  тысяч рублей,</w:t>
            </w:r>
          </w:p>
          <w:p w14:paraId="39B85FC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–1252,27  тысяч рублей,</w:t>
            </w:r>
          </w:p>
          <w:p w14:paraId="147754C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–1285,00 тысяч рублей,</w:t>
            </w:r>
          </w:p>
          <w:p w14:paraId="64F62B8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1285,00 тысяч рублей,</w:t>
            </w:r>
          </w:p>
          <w:p w14:paraId="3ADC59E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1285,00 тысяч рублей,</w:t>
            </w:r>
          </w:p>
          <w:p w14:paraId="37007C2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3479CF26">
            <w:pPr>
              <w:rPr>
                <w:b w:val="0"/>
                <w:bCs/>
                <w:sz w:val="24"/>
                <w:szCs w:val="24"/>
              </w:rPr>
            </w:pPr>
          </w:p>
          <w:p w14:paraId="6D3C2EDE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областной бюджет – 0,00 тыс.руб.</w:t>
            </w:r>
          </w:p>
          <w:p w14:paraId="0D29637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 тысяч рублей,</w:t>
            </w:r>
          </w:p>
          <w:p w14:paraId="72552E3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0,00  тысяч рублей,</w:t>
            </w:r>
          </w:p>
          <w:p w14:paraId="0402373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 0,00  тысяч рублей,</w:t>
            </w:r>
          </w:p>
          <w:p w14:paraId="5F93008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18DF6BA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3882EBF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1001C02A">
            <w:pPr>
              <w:rPr>
                <w:b w:val="0"/>
                <w:bCs/>
                <w:sz w:val="24"/>
                <w:szCs w:val="24"/>
              </w:rPr>
            </w:pPr>
          </w:p>
          <w:p w14:paraId="68847BC2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3. Подпрограмма «Восстановление и развитие объектов внешнего благоустройства на территории Артинского городского округа» Всего по подпрограмме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192 215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31</w:t>
            </w:r>
            <w:r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тыс. рублей, в том числе: </w:t>
            </w:r>
          </w:p>
          <w:p w14:paraId="0E5E8C61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местный бюджет – 1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87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003,01</w:t>
            </w:r>
            <w:r>
              <w:rPr>
                <w:b w:val="0"/>
                <w:bCs/>
                <w:sz w:val="24"/>
                <w:szCs w:val="24"/>
              </w:rPr>
              <w:t xml:space="preserve"> тыс. рублей, в т.ч.: </w:t>
            </w:r>
          </w:p>
          <w:p w14:paraId="76F941B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26354,52 тысяч рублей,</w:t>
            </w:r>
          </w:p>
          <w:p w14:paraId="6D1750EB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30918,54 тысяч рублей,</w:t>
            </w:r>
          </w:p>
          <w:p w14:paraId="27AD815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35596,09</w:t>
            </w:r>
            <w:r>
              <w:rPr>
                <w:b w:val="0"/>
                <w:bCs/>
                <w:i/>
                <w:sz w:val="24"/>
                <w:szCs w:val="24"/>
              </w:rPr>
              <w:t xml:space="preserve"> тысяч рублей</w:t>
            </w:r>
          </w:p>
          <w:p w14:paraId="319B4B1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51349,40 тысяч рублей,</w:t>
            </w:r>
          </w:p>
          <w:p w14:paraId="410FD56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42784,46  тысяч рублей,</w:t>
            </w:r>
          </w:p>
          <w:p w14:paraId="49494FE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3B16FF8E">
            <w:pPr>
              <w:rPr>
                <w:b w:val="0"/>
                <w:bCs/>
                <w:i/>
                <w:sz w:val="24"/>
                <w:szCs w:val="24"/>
              </w:rPr>
            </w:pPr>
          </w:p>
          <w:p w14:paraId="2C2E11C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5 212</w:t>
            </w:r>
            <w:r>
              <w:rPr>
                <w:b w:val="0"/>
                <w:bCs/>
                <w:sz w:val="24"/>
                <w:szCs w:val="24"/>
              </w:rPr>
              <w:t>,30 тыс.руб.</w:t>
            </w:r>
          </w:p>
          <w:p w14:paraId="79E18D1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 тысяч рублей,</w:t>
            </w:r>
          </w:p>
          <w:p w14:paraId="5CD8365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3062,30  тысяч рублей,</w:t>
            </w:r>
          </w:p>
          <w:p w14:paraId="401DCE9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2150</w:t>
            </w:r>
            <w:r>
              <w:rPr>
                <w:b w:val="0"/>
                <w:bCs/>
                <w:i/>
                <w:sz w:val="24"/>
                <w:szCs w:val="24"/>
              </w:rPr>
              <w:t>,00  тысяч рублей,</w:t>
            </w:r>
          </w:p>
          <w:p w14:paraId="16E42B7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3C524B9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1194F19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007A06F7">
            <w:pPr>
              <w:rPr>
                <w:sz w:val="24"/>
                <w:szCs w:val="24"/>
              </w:rPr>
            </w:pPr>
          </w:p>
        </w:tc>
      </w:tr>
    </w:tbl>
    <w:p w14:paraId="6998B419">
      <w:pPr>
        <w:jc w:val="both"/>
        <w:rPr>
          <w:sz w:val="24"/>
          <w:szCs w:val="24"/>
        </w:rPr>
      </w:pPr>
    </w:p>
    <w:p w14:paraId="2970F914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</w:p>
    <w:p w14:paraId="784BB5BC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6112BB9E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58CB2566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09A1E7C3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3332627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14E6939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1FE4FA22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525CA4AF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3329D38E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4D4C807C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6AF51869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5117EBD3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72A9AFD0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404459B7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067EC0E4">
      <w:pPr>
        <w:ind w:right="-104" w:rightChars="-37" w:firstLine="480"/>
        <w:jc w:val="right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Приложение</w:t>
      </w:r>
      <w:r>
        <w:rPr>
          <w:rFonts w:hint="default" w:cs="Times New Roman"/>
          <w:sz w:val="24"/>
          <w:szCs w:val="24"/>
          <w:lang w:val="ru-RU"/>
        </w:rPr>
        <w:t xml:space="preserve"> № 2</w:t>
      </w:r>
      <w:r>
        <w:rPr>
          <w:rFonts w:ascii="Times New Roman" w:hAnsi="Times New Roman" w:eastAsia="SimSun" w:cs="Times New Roman"/>
          <w:sz w:val="24"/>
          <w:szCs w:val="24"/>
        </w:rPr>
        <w:t xml:space="preserve"> к постановлению</w:t>
      </w:r>
    </w:p>
    <w:p w14:paraId="78209976">
      <w:pPr>
        <w:ind w:right="-104" w:rightChars="-37" w:firstLine="48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                Администрации</w:t>
      </w:r>
    </w:p>
    <w:p w14:paraId="1A3CF309">
      <w:pPr>
        <w:ind w:right="-104" w:rightChars="-37" w:firstLine="6240" w:firstLineChars="260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>Артинского городского округа</w:t>
      </w:r>
    </w:p>
    <w:p w14:paraId="529A80E1">
      <w:pPr>
        <w:ind w:right="-104" w:rightChars="-37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            </w:t>
      </w: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</w:t>
      </w:r>
      <w:r>
        <w:rPr>
          <w:rFonts w:hint="default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eastAsia="SimSun" w:cs="Times New Roman"/>
          <w:sz w:val="24"/>
          <w:szCs w:val="24"/>
        </w:rPr>
        <w:t>т</w:t>
      </w:r>
      <w:r>
        <w:rPr>
          <w:rFonts w:hint="default" w:cs="Times New Roman"/>
          <w:sz w:val="24"/>
          <w:szCs w:val="24"/>
          <w:lang w:val="ru-RU"/>
        </w:rPr>
        <w:t xml:space="preserve"> 23.08.2024</w:t>
      </w:r>
      <w:r>
        <w:rPr>
          <w:rFonts w:ascii="Times New Roman" w:hAnsi="Times New Roman" w:eastAsia="SimSun" w:cs="Times New Roman"/>
          <w:sz w:val="24"/>
          <w:szCs w:val="24"/>
        </w:rPr>
        <w:t xml:space="preserve">  № </w:t>
      </w:r>
      <w:r>
        <w:rPr>
          <w:rFonts w:hint="default" w:cs="Times New Roman"/>
          <w:sz w:val="24"/>
          <w:szCs w:val="24"/>
          <w:lang w:val="ru-RU"/>
        </w:rPr>
        <w:t>491</w:t>
      </w:r>
    </w:p>
    <w:p w14:paraId="1DC24267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35445670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42BC9BD7">
      <w:pPr>
        <w:ind w:right="-104" w:rightChars="-37"/>
        <w:jc w:val="center"/>
        <w:rPr>
          <w:rFonts w:hint="default" w:ascii="Times New Roman" w:hAnsi="Times New Roman" w:eastAsia="SimSu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>ПЛАН МЕРОПРИЯТИЙ ПО ВЫПОЛНЕНИЮ МУНИЦИПАЛЬНОЙ ПРОГРАММЫ</w:t>
      </w:r>
    </w:p>
    <w:p w14:paraId="018025EA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 xml:space="preserve">«Развитие жилищно-коммунального хозяйства и повышение энергетической эффективности в Артинском городском округе до 2027 года» </w:t>
      </w:r>
    </w:p>
    <w:p w14:paraId="1B11B086">
      <w:pPr>
        <w:jc w:val="center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111" w:tblpY="44"/>
        <w:tblOverlap w:val="never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"/>
        <w:gridCol w:w="1661"/>
        <w:gridCol w:w="992"/>
        <w:gridCol w:w="981"/>
        <w:gridCol w:w="935"/>
        <w:gridCol w:w="1038"/>
        <w:gridCol w:w="958"/>
        <w:gridCol w:w="1015"/>
        <w:gridCol w:w="1000"/>
        <w:gridCol w:w="1054"/>
      </w:tblGrid>
      <w:tr w14:paraId="660F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C1B77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C44C">
            <w:pPr>
              <w:widowControl/>
              <w:overflowPunct/>
              <w:autoSpaceDE/>
              <w:ind w:left="-149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Наименование мероприятия/ источник расходов на финансирование</w:t>
            </w:r>
          </w:p>
        </w:tc>
        <w:tc>
          <w:tcPr>
            <w:tcW w:w="6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441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36A1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Номер строки целевых показателей на достижения которых направлены мероприятия</w:t>
            </w:r>
          </w:p>
        </w:tc>
      </w:tr>
      <w:tr w14:paraId="3C01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793AA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061E1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40B92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5EA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08F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7B4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846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AF1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5F6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DCA6B0">
            <w:pPr>
              <w:widowControl/>
              <w:overflowPunct/>
              <w:autoSpaceDE/>
              <w:ind w:left="-108" w:right="-108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</w:tr>
      <w:tr w14:paraId="59C1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6BE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D36CF2">
            <w:pPr>
              <w:widowControl/>
              <w:overflowPunct/>
              <w:autoSpaceDE/>
              <w:jc w:val="right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42C0DF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111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66B5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B912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798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3010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CBC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0899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26B22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4B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88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муниципальной программе,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02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320624,77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00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1F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52453,83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88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75547,09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F4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69852,40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00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61287,46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89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4DD0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5E4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D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B6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EE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54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2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7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D7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04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38CA1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F0B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69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315412,47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D3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F2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49391,53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B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73397,09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DB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69852,40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6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61287,46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BF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5094B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4B3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0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EC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Прочие нужды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254582,77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52453,83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40601,09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54304,40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45739,46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30BAA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8AD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0C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9A8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A7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249370,47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49391,53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38451,09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54304,40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45739,46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844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4986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137</w:t>
            </w:r>
          </w:p>
        </w:tc>
        <w:tc>
          <w:tcPr>
            <w:tcW w:w="96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3E56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/>
                <w:color w:val="auto"/>
                <w:sz w:val="16"/>
                <w:szCs w:val="16"/>
              </w:rPr>
              <w:t>Подпрограмма 3 "Восстановление и развитие объектов внешнего благоустройства на территории Артинского городского округа</w:t>
            </w:r>
          </w:p>
        </w:tc>
      </w:tr>
      <w:tr w14:paraId="6CFF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BA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0E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22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192215,31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33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55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33980,84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71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37746,09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0E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D2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6F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BF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5326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9B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6A9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63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84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9B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97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99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69F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F62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DA78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1AB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4B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18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187003,01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AA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AD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30918,54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8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35596,09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53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B3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95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7AEB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7FFA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53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7E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прочим нуждам,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7A1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192215,31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71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9C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33980,84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5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37746,1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C3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78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95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39B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105C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39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17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63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8CF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79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79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16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10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F33C3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273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37D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2C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187003,01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DD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10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30918,54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E4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35596,09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83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5C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CC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FB970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00AF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85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82A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 Озеленение (посадка, подрезка деревьев и кустарников) всего, в том числе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6E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5447,37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33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541,94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4F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440,13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83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470,01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E0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1931,50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376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2063,80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93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F1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  <w:tr w14:paraId="1228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451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D8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5447,37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8A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541,94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1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440,13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9F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470,01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3F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1931,50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9C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2063,80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4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982B4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A5E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02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 Организация  и содержание мест захоронения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48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19448,96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1E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2472,24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4B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2688,36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A5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7259,41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6F3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3447,40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EA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3581,55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75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88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 w14:paraId="2150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EB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F49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3E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19448,96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84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2472,24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E4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2688,36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34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7259,41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0E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3447,40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5F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3581,55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EB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21555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4D1E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1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B87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4.2. Санитарная уборка, очистка территорий, содержание площадок накопления ТКО и подъездов к ним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EA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33149,95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3A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5329,25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58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5729,55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2E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5637,00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2A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8876,40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27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7577,75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70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8F8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 w14:paraId="28EF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5A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479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33149,95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8F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5329,25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C0D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5729,55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F1A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5637,00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82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8876,40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2F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7577,75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00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A55B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6D9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FF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F0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4.4. Устройство, оборудование контейнерных площадок с ограждением и подъездов к ним, приобретение контейнерного оборудования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F6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5961,76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40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431,48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5B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135,02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FE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178,26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6D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3242,00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D2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1975,00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BD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F6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 w14:paraId="5D8B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22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158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5961,76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58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431,48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C78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135,02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05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178,26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84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3242,00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D2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1975,00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36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FAB57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E1C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0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1D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4.6. Устройство, обустройство, дооборудование, капитальный и текущий ремонт памятников и обелисков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9D5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7671,41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DA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DB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38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1551,41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01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7BF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F4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78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 w14:paraId="5697A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506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2C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7671,41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06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0D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F6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1551,41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20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12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F2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648A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D28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A60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4.7. Обустройство и содержание детских игровых площадок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021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1075,04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02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23,98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71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244,00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97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314,00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58E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241,70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089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251,36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82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DB8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2BFD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7C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414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67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1075,04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EE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23,98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AF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244,00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C4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314,00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EC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241,70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5B1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251,36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DE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891DB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5E3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3CC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    Иной межбюджетный трансферт на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приобретение оборудования для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обустройства детской площадки,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расположенной по адресу: Свердловская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обл., Артинский район, дер. Пантелейково, ул. Набережная, д. 20 б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89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AB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49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DD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59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8F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6A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BB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4687B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D5A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64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38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1C8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6B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C6F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40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26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D2AE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042F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05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14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B4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4E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BDF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DA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97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4B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7AF48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060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17E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9D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45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F0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D1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4CD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5DB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7B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F0B7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0FC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38D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907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02B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36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8E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DF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790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FE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151C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258490A6">
      <w:pPr>
        <w:widowControl/>
        <w:jc w:val="both"/>
        <w:rPr>
          <w:b/>
          <w:color w:val="000000"/>
        </w:rPr>
      </w:pPr>
    </w:p>
    <w:p w14:paraId="3A61FAE6">
      <w:pPr>
        <w:widowControl/>
        <w:jc w:val="both"/>
        <w:rPr>
          <w:b/>
          <w:color w:val="000000"/>
        </w:rPr>
      </w:pPr>
    </w:p>
    <w:p w14:paraId="0B8D0E77">
      <w:pPr>
        <w:widowControl/>
        <w:jc w:val="both"/>
        <w:rPr>
          <w:b/>
          <w:color w:val="000000"/>
        </w:rPr>
      </w:pPr>
    </w:p>
    <w:p w14:paraId="43985049">
      <w:pPr>
        <w:widowControl/>
        <w:jc w:val="both"/>
        <w:rPr>
          <w:b/>
          <w:color w:val="000000"/>
        </w:rPr>
      </w:pPr>
    </w:p>
    <w:p w14:paraId="54BB68DA">
      <w:bookmarkStart w:id="1" w:name="_GoBack"/>
      <w:bookmarkEnd w:id="1"/>
    </w:p>
    <w:sectPr>
      <w:pgSz w:w="11906" w:h="16838"/>
      <w:pgMar w:top="790" w:right="849" w:bottom="510" w:left="1361" w:header="720" w:footer="720" w:gutter="0"/>
      <w:cols w:space="720" w:num="1"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DDC0E"/>
    <w:multiLevelType w:val="singleLevel"/>
    <w:tmpl w:val="E5ADDC0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EB5"/>
    <w:rsid w:val="07391156"/>
    <w:rsid w:val="07B45817"/>
    <w:rsid w:val="1C9F0748"/>
    <w:rsid w:val="23A9247F"/>
    <w:rsid w:val="265F0D60"/>
    <w:rsid w:val="2F214CC5"/>
    <w:rsid w:val="36525B6A"/>
    <w:rsid w:val="4A401CE5"/>
    <w:rsid w:val="4EDC2354"/>
    <w:rsid w:val="517028FA"/>
    <w:rsid w:val="56C24467"/>
    <w:rsid w:val="56CE38E9"/>
    <w:rsid w:val="59E62F9E"/>
    <w:rsid w:val="63ED63FC"/>
    <w:rsid w:val="6F032456"/>
    <w:rsid w:val="71047AFA"/>
    <w:rsid w:val="772922A3"/>
    <w:rsid w:val="783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textAlignment w:val="baseline"/>
    </w:pPr>
    <w:rPr>
      <w:rFonts w:ascii="Times New Roman" w:hAnsi="Times New Roman" w:eastAsia="SimSun" w:cs="Times New Roman"/>
      <w:sz w:val="28"/>
      <w:szCs w:val="28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00080"/>
      <w:u w:val="single"/>
    </w:rPr>
  </w:style>
  <w:style w:type="paragraph" w:styleId="5">
    <w:name w:val="Body Text"/>
    <w:basedOn w:val="1"/>
    <w:autoRedefine/>
    <w:qFormat/>
    <w:uiPriority w:val="0"/>
    <w:pPr>
      <w:widowControl/>
    </w:pPr>
    <w:rPr>
      <w:szCs w:val="20"/>
    </w:rPr>
  </w:style>
  <w:style w:type="paragraph" w:customStyle="1" w:styleId="6">
    <w:name w:val="ConsPlusNormal"/>
    <w:autoRedefine/>
    <w:qFormat/>
    <w:uiPriority w:val="0"/>
    <w:pPr>
      <w:widowControl w:val="0"/>
      <w:suppressAutoHyphens/>
      <w:autoSpaceDE w:val="0"/>
    </w:pPr>
    <w:rPr>
      <w:rFonts w:ascii="Arial" w:hAnsi="Arial" w:eastAsia="SimSun" w:cs="Arial"/>
      <w:lang w:val="ru-RU" w:eastAsia="zh-CN" w:bidi="ar-SA"/>
    </w:rPr>
  </w:style>
  <w:style w:type="paragraph" w:customStyle="1" w:styleId="7">
    <w:name w:val="ConsPlusTitle"/>
    <w:autoRedefine/>
    <w:qFormat/>
    <w:uiPriority w:val="0"/>
    <w:pPr>
      <w:suppressAutoHyphens/>
      <w:autoSpaceDE w:val="0"/>
    </w:pPr>
    <w:rPr>
      <w:rFonts w:ascii="Times New Roman" w:hAnsi="Times New Roman" w:eastAsia="SimSun" w:cs="Times New Roman"/>
      <w:b/>
      <w:bCs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2024-05-02T12:49:00Z</dcterms:created>
  <dc:creator>JKH5</dc:creator>
  <cp:lastModifiedBy>WPS_1707199714</cp:lastModifiedBy>
  <cp:lastPrinted>2024-09-10T11:44:00Z</cp:lastPrinted>
  <dcterms:modified xsi:type="dcterms:W3CDTF">2024-10-04T07:58:07Z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B12B966D80BF4A268C15CE3113C31F52_12</vt:lpwstr>
  </property>
</Properties>
</file>